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9194" w14:textId="212D8B9A" w:rsidR="00573B24" w:rsidRPr="00573B24" w:rsidRDefault="00573B24" w:rsidP="00573B24">
      <w:pPr>
        <w:jc w:val="center"/>
        <w:rPr>
          <w:rFonts w:ascii="APTA Sans Medium" w:hAnsi="APTA Sans Medium"/>
        </w:rPr>
      </w:pPr>
      <w:r w:rsidRPr="00573B24">
        <w:rPr>
          <w:rFonts w:ascii="APTA Sans Medium" w:hAnsi="APTA Sans Medium"/>
        </w:rPr>
        <w:t>Education Resource, Inc</w:t>
      </w:r>
    </w:p>
    <w:p w14:paraId="61AF4109" w14:textId="77777777" w:rsidR="00573B24" w:rsidRPr="00573B24" w:rsidRDefault="00573B24" w:rsidP="00573B24">
      <w:pPr>
        <w:spacing w:after="0" w:line="240" w:lineRule="auto"/>
        <w:rPr>
          <w:rFonts w:ascii="APTA Sans Medium" w:eastAsia="Times New Roman" w:hAnsi="APTA Sans Medium" w:cs="Times New Roman"/>
          <w:sz w:val="24"/>
          <w:szCs w:val="24"/>
        </w:rPr>
      </w:pPr>
      <w:r w:rsidRPr="00573B24">
        <w:rPr>
          <w:rFonts w:ascii="APTA Sans Medium" w:eastAsia="Times New Roman" w:hAnsi="APTA Sans Medium" w:cs="Times New Roman"/>
          <w:sz w:val="24"/>
          <w:szCs w:val="24"/>
        </w:rPr>
        <w:t xml:space="preserve">ERI is offering the online course “Lines, Tubes, Ventilators, and Diagnostic Screening for Stability v. Instability” at no cost to therapists. This 3.5 hour, intermediate, CEU approved course was filmed at a “live” ERI course and is taught by acclaimed faculty member Steve </w:t>
      </w:r>
      <w:proofErr w:type="spellStart"/>
      <w:r w:rsidRPr="00573B24">
        <w:rPr>
          <w:rFonts w:ascii="APTA Sans Medium" w:eastAsia="Times New Roman" w:hAnsi="APTA Sans Medium" w:cs="Times New Roman"/>
          <w:sz w:val="24"/>
          <w:szCs w:val="24"/>
        </w:rPr>
        <w:t>Sadowsky</w:t>
      </w:r>
      <w:proofErr w:type="spellEnd"/>
      <w:r w:rsidRPr="00573B24">
        <w:rPr>
          <w:rFonts w:ascii="APTA Sans Medium" w:eastAsia="Times New Roman" w:hAnsi="APTA Sans Medium" w:cs="Times New Roman"/>
          <w:sz w:val="24"/>
          <w:szCs w:val="24"/>
        </w:rPr>
        <w:t>, an ABPTS Certified Cardiovascular and Pulmonary Clinical Specialist. The web-based course is easily accessible from any computer and appropriate for therapists working with adults in acute care, chronic care, home care, and rehab. </w:t>
      </w:r>
    </w:p>
    <w:p w14:paraId="1B5ED282" w14:textId="77777777" w:rsidR="00573B24" w:rsidRPr="00573B24" w:rsidRDefault="00573B24" w:rsidP="00573B24">
      <w:pPr>
        <w:spacing w:after="0" w:line="240" w:lineRule="auto"/>
        <w:rPr>
          <w:rFonts w:ascii="APTA Sans Medium" w:eastAsia="Times New Roman" w:hAnsi="APTA Sans Medium" w:cs="Times New Roman"/>
          <w:sz w:val="24"/>
          <w:szCs w:val="24"/>
        </w:rPr>
      </w:pPr>
    </w:p>
    <w:p w14:paraId="1FBE8FB5" w14:textId="77777777" w:rsidR="00573B24" w:rsidRPr="00573B24" w:rsidRDefault="00573B24" w:rsidP="00573B24">
      <w:pPr>
        <w:spacing w:after="0" w:line="240" w:lineRule="auto"/>
        <w:rPr>
          <w:rFonts w:ascii="APTA Sans Medium" w:eastAsia="Times New Roman" w:hAnsi="APTA Sans Medium" w:cs="Times New Roman"/>
          <w:sz w:val="24"/>
          <w:szCs w:val="24"/>
        </w:rPr>
      </w:pPr>
      <w:r w:rsidRPr="00573B24">
        <w:rPr>
          <w:rFonts w:ascii="APTA Sans Medium" w:eastAsia="Times New Roman" w:hAnsi="APTA Sans Medium" w:cs="Times New Roman"/>
          <w:sz w:val="24"/>
          <w:szCs w:val="24"/>
        </w:rPr>
        <w:t>The course covers the various functions of common lines, tubes and drains seen in the ICU and acute care setting. Emphasis is on when to initiate and progress activity in these patients, and how to work with this equipment based on the patient’s responses. Participants will learn about the different types of ventilation, how to use the exertion scale in this context to facilitate early mobility, determine the frequency and intensity of treatment and progress the patient safely based on current evidence, as well as many practical suggestions for working with nurses on carry through.</w:t>
      </w:r>
    </w:p>
    <w:p w14:paraId="03C05FC1" w14:textId="2BC8ECC3" w:rsidR="00573B24" w:rsidRDefault="00573B24" w:rsidP="00573B24">
      <w:pPr>
        <w:shd w:val="clear" w:color="auto" w:fill="FFFFFF"/>
        <w:rPr>
          <w:rFonts w:ascii="APTA Sans Medium" w:eastAsia="Times New Roman" w:hAnsi="APTA Sans Medium" w:cs="Times New Roman"/>
          <w:color w:val="283C46"/>
          <w:sz w:val="24"/>
          <w:szCs w:val="24"/>
        </w:rPr>
      </w:pPr>
      <w:r w:rsidRPr="00573B24">
        <w:rPr>
          <w:rFonts w:ascii="APTA Sans Medium" w:hAnsi="APTA Sans Medium"/>
        </w:rPr>
        <w:br/>
      </w:r>
      <w:r w:rsidRPr="00573B24">
        <w:rPr>
          <w:rFonts w:ascii="APTA Sans Medium" w:eastAsia="Times New Roman" w:hAnsi="APTA Sans Medium" w:cs="Times New Roman"/>
          <w:color w:val="283C46"/>
          <w:sz w:val="24"/>
          <w:szCs w:val="24"/>
        </w:rPr>
        <w:t>Register for “Lines, Tubes, Ventilators, and Diagnostic Screening for Stability v. Instability,” and use promocode ERISTANDS at checkout to receive this course at no cost.</w:t>
      </w:r>
    </w:p>
    <w:p w14:paraId="562FB92C" w14:textId="0126CB51" w:rsidR="009F1296" w:rsidRPr="00573B24" w:rsidRDefault="009F1296" w:rsidP="00573B24">
      <w:pPr>
        <w:shd w:val="clear" w:color="auto" w:fill="FFFFFF"/>
        <w:rPr>
          <w:rFonts w:ascii="APTA Sans Medium" w:eastAsia="Times New Roman" w:hAnsi="APTA Sans Medium" w:cs="Times New Roman"/>
          <w:color w:val="283C46"/>
          <w:sz w:val="24"/>
          <w:szCs w:val="24"/>
        </w:rPr>
      </w:pPr>
      <w:hyperlink r:id="rId4" w:history="1">
        <w:r>
          <w:rPr>
            <w:rStyle w:val="Hyperlink"/>
          </w:rPr>
          <w:t>https://www.educationresourcesinc.com/courses/2018-08-16/acute-and-critical-care-therapy-series-individual-sessions-lines-tubes-ventilators-and-diagnostic-screening-for-stability-vs-instability/</w:t>
        </w:r>
      </w:hyperlink>
    </w:p>
    <w:p w14:paraId="06262DC2" w14:textId="77777777" w:rsidR="00573B24" w:rsidRPr="00573B24" w:rsidRDefault="00573B24" w:rsidP="00573B24">
      <w:pPr>
        <w:shd w:val="clear" w:color="auto" w:fill="FFFFFF"/>
        <w:spacing w:after="0" w:line="240" w:lineRule="auto"/>
        <w:rPr>
          <w:rFonts w:ascii="APTA Sans Medium" w:eastAsia="Times New Roman" w:hAnsi="APTA Sans Medium" w:cs="Times New Roman"/>
          <w:color w:val="283C46"/>
          <w:sz w:val="24"/>
          <w:szCs w:val="24"/>
        </w:rPr>
      </w:pPr>
    </w:p>
    <w:p w14:paraId="01B61943" w14:textId="77777777" w:rsidR="00573B24" w:rsidRPr="00573B24" w:rsidRDefault="00573B24" w:rsidP="00573B24">
      <w:pPr>
        <w:shd w:val="clear" w:color="auto" w:fill="FFFFFF"/>
        <w:spacing w:after="0" w:line="240" w:lineRule="auto"/>
        <w:rPr>
          <w:rFonts w:ascii="Helvetica Neue" w:eastAsia="Times New Roman" w:hAnsi="Helvetica Neue" w:cs="Times New Roman"/>
          <w:color w:val="283C46"/>
          <w:sz w:val="24"/>
          <w:szCs w:val="24"/>
        </w:rPr>
      </w:pPr>
      <w:r w:rsidRPr="00573B24">
        <w:rPr>
          <w:rFonts w:ascii="APTA Sans Medium" w:eastAsia="Times New Roman" w:hAnsi="APTA Sans Medium" w:cs="Times New Roman"/>
          <w:color w:val="283C46"/>
          <w:sz w:val="24"/>
          <w:szCs w:val="24"/>
        </w:rPr>
        <w:t>For more information, please contact ERI at 800-487-6530 or </w:t>
      </w:r>
      <w:hyperlink r:id="rId5" w:tgtFrame="_blank" w:history="1">
        <w:r w:rsidRPr="00573B24">
          <w:rPr>
            <w:rFonts w:ascii="APTA Sans Medium" w:eastAsia="Times New Roman" w:hAnsi="APTA Sans Medium" w:cs="Times New Roman"/>
            <w:color w:val="1B6AC9"/>
            <w:sz w:val="24"/>
            <w:szCs w:val="24"/>
            <w:u w:val="single"/>
          </w:rPr>
          <w:t>info@educationresourcesinc.com</w:t>
        </w:r>
      </w:hyperlink>
      <w:r w:rsidRPr="00573B24">
        <w:rPr>
          <w:rFonts w:ascii="Helvetica Neue" w:eastAsia="Times New Roman" w:hAnsi="Helvetica Neue" w:cs="Times New Roman"/>
          <w:color w:val="283C46"/>
          <w:sz w:val="24"/>
          <w:szCs w:val="24"/>
        </w:rPr>
        <w:t>.</w:t>
      </w:r>
    </w:p>
    <w:p w14:paraId="2B8F4A14" w14:textId="41F3D224" w:rsidR="006A270E" w:rsidRPr="00573B24" w:rsidRDefault="006A270E" w:rsidP="00573B24">
      <w:r w:rsidRPr="00573B24">
        <w:t xml:space="preserve"> </w:t>
      </w:r>
      <w:bookmarkStart w:id="0" w:name="_GoBack"/>
      <w:bookmarkEnd w:id="0"/>
    </w:p>
    <w:sectPr w:rsidR="006A270E" w:rsidRPr="0057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PTA Sans Medium">
    <w:panose1 w:val="00000600000000000000"/>
    <w:charset w:val="00"/>
    <w:family w:val="auto"/>
    <w:pitch w:val="variable"/>
    <w:sig w:usb0="A00002FF" w:usb1="4000207B" w:usb2="00000000" w:usb3="00000000" w:csb0="00000197"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0E"/>
    <w:rsid w:val="0026100D"/>
    <w:rsid w:val="00573B24"/>
    <w:rsid w:val="006A270E"/>
    <w:rsid w:val="009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5003"/>
  <w15:chartTrackingRefBased/>
  <w15:docId w15:val="{003648EF-805B-423C-9D23-1D55E2E7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61719">
      <w:bodyDiv w:val="1"/>
      <w:marLeft w:val="0"/>
      <w:marRight w:val="0"/>
      <w:marTop w:val="0"/>
      <w:marBottom w:val="0"/>
      <w:divBdr>
        <w:top w:val="none" w:sz="0" w:space="0" w:color="auto"/>
        <w:left w:val="none" w:sz="0" w:space="0" w:color="auto"/>
        <w:bottom w:val="none" w:sz="0" w:space="0" w:color="auto"/>
        <w:right w:val="none" w:sz="0" w:space="0" w:color="auto"/>
      </w:divBdr>
      <w:divsChild>
        <w:div w:id="1892037200">
          <w:marLeft w:val="0"/>
          <w:marRight w:val="0"/>
          <w:marTop w:val="0"/>
          <w:marBottom w:val="0"/>
          <w:divBdr>
            <w:top w:val="none" w:sz="0" w:space="0" w:color="auto"/>
            <w:left w:val="none" w:sz="0" w:space="0" w:color="auto"/>
            <w:bottom w:val="none" w:sz="0" w:space="0" w:color="auto"/>
            <w:right w:val="none" w:sz="0" w:space="0" w:color="auto"/>
          </w:divBdr>
        </w:div>
        <w:div w:id="1189375391">
          <w:marLeft w:val="0"/>
          <w:marRight w:val="0"/>
          <w:marTop w:val="0"/>
          <w:marBottom w:val="0"/>
          <w:divBdr>
            <w:top w:val="none" w:sz="0" w:space="0" w:color="auto"/>
            <w:left w:val="none" w:sz="0" w:space="0" w:color="auto"/>
            <w:bottom w:val="none" w:sz="0" w:space="0" w:color="auto"/>
            <w:right w:val="none" w:sz="0" w:space="0" w:color="auto"/>
          </w:divBdr>
        </w:div>
        <w:div w:id="49157225">
          <w:marLeft w:val="0"/>
          <w:marRight w:val="0"/>
          <w:marTop w:val="0"/>
          <w:marBottom w:val="0"/>
          <w:divBdr>
            <w:top w:val="none" w:sz="0" w:space="0" w:color="auto"/>
            <w:left w:val="none" w:sz="0" w:space="0" w:color="auto"/>
            <w:bottom w:val="none" w:sz="0" w:space="0" w:color="auto"/>
            <w:right w:val="none" w:sz="0" w:space="0" w:color="auto"/>
          </w:divBdr>
        </w:div>
      </w:divsChild>
    </w:div>
    <w:div w:id="459080855">
      <w:bodyDiv w:val="1"/>
      <w:marLeft w:val="0"/>
      <w:marRight w:val="0"/>
      <w:marTop w:val="0"/>
      <w:marBottom w:val="0"/>
      <w:divBdr>
        <w:top w:val="none" w:sz="0" w:space="0" w:color="auto"/>
        <w:left w:val="none" w:sz="0" w:space="0" w:color="auto"/>
        <w:bottom w:val="none" w:sz="0" w:space="0" w:color="auto"/>
        <w:right w:val="none" w:sz="0" w:space="0" w:color="auto"/>
      </w:divBdr>
      <w:divsChild>
        <w:div w:id="698437817">
          <w:marLeft w:val="0"/>
          <w:marRight w:val="0"/>
          <w:marTop w:val="0"/>
          <w:marBottom w:val="0"/>
          <w:divBdr>
            <w:top w:val="none" w:sz="0" w:space="0" w:color="auto"/>
            <w:left w:val="none" w:sz="0" w:space="0" w:color="auto"/>
            <w:bottom w:val="none" w:sz="0" w:space="0" w:color="auto"/>
            <w:right w:val="none" w:sz="0" w:space="0" w:color="auto"/>
          </w:divBdr>
        </w:div>
        <w:div w:id="1643584655">
          <w:marLeft w:val="0"/>
          <w:marRight w:val="0"/>
          <w:marTop w:val="0"/>
          <w:marBottom w:val="0"/>
          <w:divBdr>
            <w:top w:val="none" w:sz="0" w:space="0" w:color="auto"/>
            <w:left w:val="none" w:sz="0" w:space="0" w:color="auto"/>
            <w:bottom w:val="none" w:sz="0" w:space="0" w:color="auto"/>
            <w:right w:val="none" w:sz="0" w:space="0" w:color="auto"/>
          </w:divBdr>
        </w:div>
        <w:div w:id="9584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ducationresourcesinc.com" TargetMode="External"/><Relationship Id="rId4" Type="http://schemas.openxmlformats.org/officeDocument/2006/relationships/hyperlink" Target="https://www.educationresourcesinc.com/courses/2018-08-16/acute-and-critical-care-therapy-series-individual-sessions-lines-tubes-ventilators-and-diagnostic-screening-for-stability-vs-ins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1562</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Paolangeli</dc:creator>
  <cp:keywords/>
  <dc:description/>
  <cp:lastModifiedBy>Tamara Paolangeli</cp:lastModifiedBy>
  <cp:revision>2</cp:revision>
  <dcterms:created xsi:type="dcterms:W3CDTF">2020-03-25T14:12:00Z</dcterms:created>
  <dcterms:modified xsi:type="dcterms:W3CDTF">2020-03-25T17:35:00Z</dcterms:modified>
</cp:coreProperties>
</file>